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УЧП:</w:t>
            </w:r>
          </w:p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Институт математики и информатики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КАФЕДЫ:</w:t>
            </w:r>
          </w:p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ПРОГРАММЫ:</w:t>
            </w:r>
          </w:p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09.03.01 Информатика и вычислительная техника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</w:p>
          <w:p w:rsidR="00AA06C6" w:rsidRPr="00ED665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C6">
              <w:rPr>
                <w:rFonts w:ascii="Times New Roman" w:hAnsi="Times New Roman" w:cs="Times New Roman"/>
                <w:sz w:val="20"/>
                <w:szCs w:val="20"/>
              </w:rPr>
              <w:t>Технологии разработки программного обеспечения.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стандарт:</w:t>
            </w:r>
          </w:p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ФГОС 3++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Вступительные испытания: (творческий экзамен тоже указать, </w:t>
            </w:r>
            <w:proofErr w:type="gramStart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: собеседование по Конституции РФ)</w:t>
            </w:r>
          </w:p>
          <w:p w:rsidR="00AA06C6" w:rsidRPr="00ED665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ЕГЭ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Информатике и ИКТ, математике и русскому языку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Уровень подготовки: бакалавр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Проходной балл: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бюджетных мест: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платных мест: 5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обучения: </w:t>
            </w:r>
            <w:r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договору</w:t>
            </w:r>
          </w:p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рублей в год, для граждан РФ</w:t>
            </w:r>
          </w:p>
        </w:tc>
      </w:tr>
      <w:tr w:rsidR="00AA06C6" w:rsidRPr="00C31AFD" w:rsidTr="0044627D">
        <w:tc>
          <w:tcPr>
            <w:tcW w:w="9571" w:type="dxa"/>
          </w:tcPr>
          <w:p w:rsidR="00AA06C6" w:rsidRPr="00C31AFD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Срок обучения: 4 года</w:t>
            </w:r>
          </w:p>
        </w:tc>
      </w:tr>
    </w:tbl>
    <w:p w:rsidR="00AA06C6" w:rsidRPr="00F86562" w:rsidRDefault="00AA06C6" w:rsidP="00AA06C6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>Паспорт образовательной программы</w:t>
      </w:r>
    </w:p>
    <w:p w:rsidR="00AA06C6" w:rsidRPr="00F86562" w:rsidRDefault="00AA06C6" w:rsidP="00AA06C6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 (на 2020-2021 </w:t>
      </w:r>
      <w:proofErr w:type="spellStart"/>
      <w:r w:rsidRPr="00F8656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F86562">
        <w:rPr>
          <w:rFonts w:ascii="Times New Roman" w:hAnsi="Times New Roman" w:cs="Times New Roman"/>
          <w:sz w:val="20"/>
          <w:szCs w:val="20"/>
        </w:rPr>
        <w:t>.)</w:t>
      </w: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86562">
        <w:rPr>
          <w:rFonts w:ascii="Times New Roman" w:hAnsi="Times New Roman" w:cs="Times New Roman"/>
          <w:sz w:val="20"/>
          <w:szCs w:val="20"/>
        </w:rPr>
        <w:t>Профессиограмма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AA06C6" w:rsidRPr="00F86562" w:rsidTr="00F86FFA">
        <w:tc>
          <w:tcPr>
            <w:tcW w:w="4679" w:type="dxa"/>
          </w:tcPr>
          <w:p w:rsidR="00AA06C6" w:rsidRPr="00F86562" w:rsidRDefault="00AA06C6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Код. Наименование образовательной программы</w:t>
            </w:r>
          </w:p>
          <w:p w:rsidR="00AA06C6" w:rsidRPr="00F86562" w:rsidRDefault="00F557C8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09.03.01 Информатика и вычислительная техника</w:t>
            </w:r>
          </w:p>
        </w:tc>
        <w:tc>
          <w:tcPr>
            <w:tcW w:w="4666" w:type="dxa"/>
          </w:tcPr>
          <w:p w:rsidR="00AA06C6" w:rsidRPr="00F86562" w:rsidRDefault="00AA06C6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F86FFA" w:rsidRPr="00F86562" w:rsidTr="00F86FFA">
        <w:tc>
          <w:tcPr>
            <w:tcW w:w="4679" w:type="dxa"/>
          </w:tcPr>
          <w:p w:rsidR="00F86FFA" w:rsidRPr="00F86562" w:rsidRDefault="00F86FFA" w:rsidP="00F8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 профессии</w:t>
            </w:r>
          </w:p>
        </w:tc>
        <w:tc>
          <w:tcPr>
            <w:tcW w:w="4666" w:type="dxa"/>
          </w:tcPr>
          <w:p w:rsidR="00F86FFA" w:rsidRPr="00F86FFA" w:rsidRDefault="00F86FFA" w:rsidP="00F86FFA">
            <w:pPr>
              <w:rPr>
                <w:rFonts w:ascii="Times New Roman" w:hAnsi="Times New Roman" w:cs="Times New Roman"/>
                <w:sz w:val="20"/>
              </w:rPr>
            </w:pPr>
            <w:r w:rsidRPr="00F86FF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Программист, специалист по тестированию в области ИТ, системный администратор и ИКС.</w:t>
            </w:r>
          </w:p>
        </w:tc>
      </w:tr>
      <w:tr w:rsidR="00F86FFA" w:rsidRPr="00F86562" w:rsidTr="00F86FFA">
        <w:tc>
          <w:tcPr>
            <w:tcW w:w="4679" w:type="dxa"/>
          </w:tcPr>
          <w:p w:rsidR="00F86FFA" w:rsidRPr="00F86562" w:rsidRDefault="00F86FFA" w:rsidP="00F8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Доминирующие виды деятельности 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</w:p>
        </w:tc>
        <w:tc>
          <w:tcPr>
            <w:tcW w:w="4666" w:type="dxa"/>
          </w:tcPr>
          <w:p w:rsidR="00F86FFA" w:rsidRPr="00F86FFA" w:rsidRDefault="00F86FFA" w:rsidP="00F86FFA">
            <w:pPr>
              <w:rPr>
                <w:rFonts w:ascii="Times New Roman" w:hAnsi="Times New Roman" w:cs="Times New Roman"/>
                <w:sz w:val="20"/>
              </w:rPr>
            </w:pPr>
            <w:r w:rsidRPr="00F86FFA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Программист, специалист по тестированию в области ИТ, системный администратор и ИКС.</w:t>
            </w:r>
          </w:p>
        </w:tc>
      </w:tr>
      <w:tr w:rsidR="00AA06C6" w:rsidRPr="00F86562" w:rsidTr="00F86FFA">
        <w:tc>
          <w:tcPr>
            <w:tcW w:w="4679" w:type="dxa"/>
          </w:tcPr>
          <w:p w:rsidR="00AA06C6" w:rsidRPr="00F86562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профессиональных знаний. Где может работать выпускник. (указываются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4666" w:type="dxa"/>
          </w:tcPr>
          <w:p w:rsidR="00AA06C6" w:rsidRPr="00DB1D4D" w:rsidRDefault="00AA06C6" w:rsidP="0044627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Майтона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AA06C6" w:rsidRPr="00DB1D4D" w:rsidRDefault="00AA06C6" w:rsidP="0044627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ПАО «Ростелеком»</w:t>
            </w:r>
          </w:p>
          <w:p w:rsidR="00AA06C6" w:rsidRDefault="00AA06C6" w:rsidP="0044627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ООО «Группа Компаний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Синет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AA06C6" w:rsidRDefault="00AA06C6" w:rsidP="0044627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«АЭБ АЙТИ»</w:t>
            </w:r>
          </w:p>
          <w:p w:rsidR="00AA06C6" w:rsidRPr="00DB1D4D" w:rsidRDefault="00AA06C6" w:rsidP="0044627D">
            <w:pPr>
              <w:pStyle w:val="a4"/>
              <w:spacing w:before="0" w:beforeAutospacing="0" w:after="0" w:afterAutospacing="0"/>
              <w:textAlignment w:val="baseline"/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Индрайвер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 xml:space="preserve"> франчайзинг»</w:t>
            </w:r>
          </w:p>
        </w:tc>
      </w:tr>
      <w:tr w:rsidR="00AA06C6" w:rsidRPr="00F86562" w:rsidTr="00F86FFA">
        <w:tc>
          <w:tcPr>
            <w:tcW w:w="4679" w:type="dxa"/>
          </w:tcPr>
          <w:p w:rsidR="00AA06C6" w:rsidRPr="00F86562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4666" w:type="dxa"/>
          </w:tcPr>
          <w:p w:rsidR="00AA06C6" w:rsidRPr="00F86562" w:rsidRDefault="00AA06C6" w:rsidP="0044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Точность, усидчивость, коммуникабельность</w:t>
            </w:r>
            <w:r w:rsidR="002B3D70">
              <w:rPr>
                <w:rFonts w:ascii="Times New Roman" w:hAnsi="Times New Roman" w:cs="Times New Roman"/>
                <w:sz w:val="20"/>
                <w:szCs w:val="20"/>
              </w:rPr>
              <w:t>, трудолюбие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физическая и умственная выносливость, склонность к техническим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дметам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венность, аккуратность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внимательность.</w:t>
            </w:r>
          </w:p>
        </w:tc>
      </w:tr>
      <w:tr w:rsidR="00AA06C6" w:rsidRPr="00F86562" w:rsidTr="00F86FFA">
        <w:tc>
          <w:tcPr>
            <w:tcW w:w="4679" w:type="dxa"/>
          </w:tcPr>
          <w:p w:rsidR="00AA06C6" w:rsidRPr="00F86562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Качества, препятствующие эффективности профессиональной деятельности (описываются качества личности, которые могут помешать успеху в выбранной области деятельности)</w:t>
            </w:r>
          </w:p>
        </w:tc>
        <w:tc>
          <w:tcPr>
            <w:tcW w:w="4666" w:type="dxa"/>
          </w:tcPr>
          <w:p w:rsidR="00AA06C6" w:rsidRPr="00F86562" w:rsidRDefault="002B3D70" w:rsidP="0044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Ленивость, безответственность.</w:t>
            </w:r>
          </w:p>
        </w:tc>
      </w:tr>
      <w:bookmarkEnd w:id="0"/>
      <w:tr w:rsidR="00AA06C6" w:rsidRPr="00F86562" w:rsidTr="00F86FFA">
        <w:tc>
          <w:tcPr>
            <w:tcW w:w="4679" w:type="dxa"/>
          </w:tcPr>
          <w:p w:rsidR="00AA06C6" w:rsidRPr="00F86562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4666" w:type="dxa"/>
          </w:tcPr>
          <w:p w:rsidR="00AA06C6" w:rsidRPr="00F86562" w:rsidRDefault="00AA06C6" w:rsidP="0044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Все варианты</w:t>
            </w:r>
          </w:p>
        </w:tc>
      </w:tr>
      <w:tr w:rsidR="00AA06C6" w:rsidRPr="00F86562" w:rsidTr="00F86FFA">
        <w:tc>
          <w:tcPr>
            <w:tcW w:w="4679" w:type="dxa"/>
          </w:tcPr>
          <w:p w:rsidR="00AA06C6" w:rsidRPr="00F86562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66" w:type="dxa"/>
          </w:tcPr>
          <w:p w:rsidR="00AA06C6" w:rsidRPr="00F86562" w:rsidRDefault="00AA06C6" w:rsidP="0044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C6" w:rsidRPr="00F86562" w:rsidTr="00F86FFA">
        <w:tc>
          <w:tcPr>
            <w:tcW w:w="4679" w:type="dxa"/>
          </w:tcPr>
          <w:p w:rsidR="00AA06C6" w:rsidRPr="00F86562" w:rsidRDefault="00AA06C6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66" w:type="dxa"/>
          </w:tcPr>
          <w:p w:rsidR="00AA06C6" w:rsidRPr="00F86FFA" w:rsidRDefault="00F86FFA" w:rsidP="0044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09.04</w:t>
            </w:r>
            <w:r w:rsidRPr="00F86FFA">
              <w:rPr>
                <w:rFonts w:ascii="Times New Roman" w:hAnsi="Times New Roman" w:cs="Times New Roman"/>
                <w:bCs/>
                <w:sz w:val="20"/>
                <w:szCs w:val="20"/>
              </w:rPr>
              <w:t>.01 Информатика и вычислительная техника</w:t>
            </w:r>
          </w:p>
        </w:tc>
      </w:tr>
    </w:tbl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Default="00AA06C6" w:rsidP="00AA06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A06C6" w:rsidRPr="00D47EA5" w:rsidRDefault="00AA06C6" w:rsidP="00AA06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EA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изучаемых дисциплин по направлению </w:t>
      </w:r>
    </w:p>
    <w:p w:rsidR="00AA06C6" w:rsidRPr="00F86562" w:rsidRDefault="00F86FFA" w:rsidP="00AA06C6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FFA">
        <w:rPr>
          <w:rFonts w:ascii="Times New Roman" w:hAnsi="Times New Roman" w:cs="Times New Roman"/>
          <w:b/>
          <w:bCs/>
          <w:sz w:val="20"/>
          <w:szCs w:val="20"/>
        </w:rPr>
        <w:t>09.03.01 Информатика и вычислительная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AA06C6" w:rsidRPr="00F86562" w:rsidTr="00F86FFA">
        <w:tc>
          <w:tcPr>
            <w:tcW w:w="4667" w:type="dxa"/>
          </w:tcPr>
          <w:p w:rsidR="00AA06C6" w:rsidRPr="00F86562" w:rsidRDefault="00AA06C6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Операционные системы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hAnsi="Times New Roman" w:cs="Times New Roman"/>
                <w:sz w:val="20"/>
                <w:szCs w:val="20"/>
              </w:rPr>
              <w:t>Обзор основных понятий и истории развития ОС. Напоминания из курса организации ЭВМ. Методы структурирования ОС. Процессы и параллелизм, структуры данных ОС. Планирование и диспетчеризация. Управление памятью. Проблемы безопасности. Виртуализация. Основы организации сетевого взаимодействия.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Основы программирования</w:t>
            </w:r>
          </w:p>
        </w:tc>
        <w:tc>
          <w:tcPr>
            <w:tcW w:w="4678" w:type="dxa"/>
          </w:tcPr>
          <w:p w:rsidR="00AA06C6" w:rsidRPr="00D47EA5" w:rsidRDefault="00AA06C6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47EA5">
              <w:rPr>
                <w:rFonts w:ascii="Times New Roman" w:hAnsi="Times New Roman" w:cs="Times New Roman"/>
                <w:sz w:val="20"/>
                <w:szCs w:val="20"/>
              </w:rPr>
              <w:t>В рамках данного курса рассматриваются конструкции языка С++, структуры данных, объектно-ориентированное и визуальное программирование, обзор стандартных библиотек. Алгоритмический язык изучается на основе классических алгоритмов.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Структуры и алгоритмы обработки данных</w:t>
            </w:r>
          </w:p>
        </w:tc>
        <w:tc>
          <w:tcPr>
            <w:tcW w:w="4678" w:type="dxa"/>
          </w:tcPr>
          <w:p w:rsidR="00AA06C6" w:rsidRPr="00F86562" w:rsidRDefault="00F557C8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Изучаются следующие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дидактческие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единицы: абстрактный тип данных: спецификация, представление, реализация, линейные структуры данных: стек, очередь, дек, массив, списки; нелинейные структуры данных: иерархические списки, деревья и леса, бинарные деревья; обходы деревьев; задачи поиска данных; быстрый поиск: бинарный поиск, использование деревьев в задачах поиска: бинарные деревья поиска, случайные, оптимальные, сбалансированные по высоте (АВЛ) деревья сортировки; внутренняя и внешняя сортировки; оптимальная сортировка; анализ сложности и эффективности алгоритмов поиска и сортировки; алгоритмы на графах: представления графов, схемы поиска в глубину и ширину, поиск минимального расстояния между вершинами (алгоритмы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Дейкстра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Флойда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минимальный поток. 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Программная инженерия</w:t>
            </w:r>
          </w:p>
        </w:tc>
        <w:tc>
          <w:tcPr>
            <w:tcW w:w="4678" w:type="dxa"/>
          </w:tcPr>
          <w:p w:rsidR="00AA06C6" w:rsidRPr="00D47EA5" w:rsidRDefault="00AA06C6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данного курса рассматриваются основные понятия и принципы разработки ПО, модели и процессы жизненного цикла ПО. Методики </w:t>
            </w:r>
            <w:proofErr w:type="spellStart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прототипирование</w:t>
            </w:r>
            <w:proofErr w:type="spellEnd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построения архитектуры ПО. Основы тестирования (проектирование и генерации тестов, процесс тестирования); тестирование по методу «черного ящика» и методу «белого ящика»; тестирование модулей, интеграция модулей и проверка правильности интеграции. Планирование работ; методы оценки стоимости проекта и изме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рения характеристик качества ПО.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Базы данных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сновы теории баз данных; основные понятия и определения; модели данных: иерархическая, сетевая и реляционная; дальнейшее развитие способов организации данных; </w:t>
            </w:r>
            <w:proofErr w:type="spellStart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постреляционные</w:t>
            </w:r>
            <w:proofErr w:type="spellEnd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модели данных; атрибуты и ключи; нормализация отношений; реляционная алгебра; проектирование баз данных; основные принципы проектирования; описание баз данных; логическая и физическая структура баз данных; обеспечение непротиворечивости и целостности данных; средства проектирования структур баз данных; системы управления базами данных (СУБД): классификация и сравнительная характеристика, базовые понятия; примеры организации баз данных; принципы и методы манипулирования данными (в том числе хранение, добавление, редактирование и </w:t>
            </w:r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удаление данных, навигация по набору данных; сортировка, поиск и фильтрация (выборка) данных); построение запросов.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lastRenderedPageBreak/>
              <w:t>Компьютерная и инженерная графика</w:t>
            </w:r>
          </w:p>
        </w:tc>
        <w:tc>
          <w:tcPr>
            <w:tcW w:w="4678" w:type="dxa"/>
          </w:tcPr>
          <w:p w:rsidR="00AA06C6" w:rsidRPr="00D47EA5" w:rsidRDefault="00AA06C6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компьютерной графики. Виды компьютерной графики.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теории цвета.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Цветовые модели, системы соответствия цветов и режимы.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Измерение, калибровка цвета и управление цветом.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аспекты разрешения.</w:t>
            </w:r>
          </w:p>
          <w:p w:rsidR="00AA06C6" w:rsidRPr="00F86562" w:rsidRDefault="00AA06C6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Динамический и тоновый диапазоны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Форматы графических файлов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растровой компьютерной графики.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векторной компьютерной графики.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3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графики. 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Ключевые понятия и аспекты объектно-ориентированного программирования. Переход с алгоритмической на объектно-ориентированную декомпозицию. Проблемы сильной связанности модулей программы. Недостатки концепции объектно-ориентированного программирования и пути их обхода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Компьютерные сети и телекоммуникации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Эталонная модель OSI. Локальные сети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Ethernet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Протокол IP. Протоколы DHCP, ARP и ICMP. Протоколы TCP и UDP. Протоколы маршрутизации. Служба DNS. Протокол HTTP. Беспроводные сети. Виртуальные частные сети.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Языки программирования и методы трансляции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формальных языков и грамматик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Распознаватели и преобразователи. Формальные методы описания перевода. Алгоритмы синтаксического анализа. Реализация атрибутного перевода.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Веб-программирование</w:t>
            </w:r>
          </w:p>
        </w:tc>
        <w:tc>
          <w:tcPr>
            <w:tcW w:w="4678" w:type="dxa"/>
          </w:tcPr>
          <w:p w:rsidR="00AA06C6" w:rsidRPr="000A42EA" w:rsidRDefault="00AA06C6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sz w:val="20"/>
                <w:szCs w:val="20"/>
              </w:rPr>
              <w:t>Разработка пользовательских интерфейсов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веб-форм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HTML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sz w:val="20"/>
                <w:szCs w:val="20"/>
              </w:rPr>
              <w:t>Блочная верстка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DOM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Элемент холста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Canvas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веб-приложений с использованием библиотек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Программирование на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PHP</w:t>
            </w:r>
          </w:p>
          <w:p w:rsidR="00AA06C6" w:rsidRPr="00F86562" w:rsidRDefault="00AA06C6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 параметров пользователя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файлами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PHP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MySQL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Регулярные выражения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CMS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WordPress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Программирование на языке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Python</w:t>
            </w:r>
            <w:proofErr w:type="spellEnd"/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синтаксиса. Синтаксис языка. Объектно-ориентирование программирование. Элементы функционального программирования. Стандартная библиотека. Сторонние пакеты.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Программирование на платформе .NET</w:t>
            </w:r>
          </w:p>
        </w:tc>
        <w:tc>
          <w:tcPr>
            <w:tcW w:w="4678" w:type="dxa"/>
          </w:tcPr>
          <w:p w:rsidR="00AA06C6" w:rsidRPr="000A42EA" w:rsidRDefault="00AA06C6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принципов ООП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возможности классов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Оконные приложения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разработки приложений в .NET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файлами</w:t>
            </w:r>
          </w:p>
          <w:p w:rsidR="00AA06C6" w:rsidRPr="000A42EA" w:rsidRDefault="00AA06C6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Массивы </w:t>
            </w:r>
            <w:proofErr w:type="gramStart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в С</w:t>
            </w:r>
            <w:proofErr w:type="gramEnd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LINQ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Объектная база данных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Db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XML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описание технологии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Объектная модель </w:t>
            </w:r>
            <w:proofErr w:type="spellStart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ASP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состоянием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графикой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Сетевое программирование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Методы и средства защиты информации</w:t>
            </w:r>
          </w:p>
        </w:tc>
        <w:tc>
          <w:tcPr>
            <w:tcW w:w="4678" w:type="dxa"/>
          </w:tcPr>
          <w:p w:rsidR="00AA06C6" w:rsidRPr="000A42EA" w:rsidRDefault="00F557C8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557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Курс поддержан компьютерным практикумом, в рамках которого рассматриваются практические вопросы построения многоуровневых систем защиты в информационных системах – методы идентификации и аутентификации, криптографические алгоритмы и модели безопасности подсистем ИС</w:t>
            </w:r>
          </w:p>
        </w:tc>
      </w:tr>
      <w:tr w:rsidR="00F86FFA" w:rsidRPr="00F86562" w:rsidTr="00F86FFA">
        <w:tc>
          <w:tcPr>
            <w:tcW w:w="4667" w:type="dxa"/>
          </w:tcPr>
          <w:p w:rsidR="00F86FFA" w:rsidRPr="00F86FFA" w:rsidRDefault="00F86FFA" w:rsidP="00F86FFA">
            <w:pPr>
              <w:pStyle w:val="a4"/>
              <w:tabs>
                <w:tab w:val="left" w:pos="2760"/>
              </w:tabs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Методы тестирования и верификации ПО</w:t>
            </w:r>
          </w:p>
        </w:tc>
        <w:tc>
          <w:tcPr>
            <w:tcW w:w="4678" w:type="dxa"/>
          </w:tcPr>
          <w:p w:rsidR="00F86FFA" w:rsidRPr="000A42EA" w:rsidRDefault="00F557C8" w:rsidP="0044627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557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Данная дисциплина знакомит студентов с методами, приемами и инструментами модульного тестирования программных продуктов. Большое </w:t>
            </w:r>
            <w:r w:rsidRPr="00F557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внимание уделено методам генерации тест-</w:t>
            </w:r>
            <w:proofErr w:type="spellStart"/>
            <w:r w:rsidRPr="00F557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кейсов.Дает</w:t>
            </w:r>
            <w:proofErr w:type="spellEnd"/>
            <w:r w:rsidRPr="00F557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обучающимся практические </w:t>
            </w:r>
            <w:proofErr w:type="spellStart"/>
            <w:r w:rsidRPr="00F557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навыкиразработки</w:t>
            </w:r>
            <w:proofErr w:type="spellEnd"/>
            <w:r w:rsidRPr="00F557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тестов и проведение тестирования и верификации ПО.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lastRenderedPageBreak/>
              <w:t>Облачные технологии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облачные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Облачная платформа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Amazon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Облачная платформа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Программирование 3D-графики</w:t>
            </w:r>
          </w:p>
        </w:tc>
        <w:tc>
          <w:tcPr>
            <w:tcW w:w="4678" w:type="dxa"/>
          </w:tcPr>
          <w:p w:rsidR="00AA06C6" w:rsidRPr="00F86562" w:rsidRDefault="00F557C8" w:rsidP="00F557C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программирования под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12.Инициализация</w:t>
            </w:r>
            <w:proofErr w:type="gram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Direct3D.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2D и 3D объектов.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Свет, материал и текст в Direct3D.Текстурирование и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мультитекстурирование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Вершинные и пиксельные шейдеры.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Инициализация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DirectInput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 с клавиатурой и мышью.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DirectMusic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DirectSound</w:t>
            </w:r>
            <w:proofErr w:type="spellEnd"/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Технологии сети Интернет</w:t>
            </w:r>
          </w:p>
        </w:tc>
        <w:tc>
          <w:tcPr>
            <w:tcW w:w="4678" w:type="dxa"/>
          </w:tcPr>
          <w:p w:rsidR="00AA06C6" w:rsidRPr="00F557C8" w:rsidRDefault="00F557C8" w:rsidP="00F557C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7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HTTP и CGI. HTML. CSS. HTML5. </w:t>
            </w:r>
            <w:proofErr w:type="spellStart"/>
            <w:r w:rsidRPr="00F557C8">
              <w:rPr>
                <w:rFonts w:ascii="Times New Roman" w:hAnsi="Times New Roman" w:cs="Times New Roman"/>
                <w:bCs/>
                <w:sz w:val="20"/>
                <w:szCs w:val="20"/>
              </w:rPr>
              <w:t>JavaScript</w:t>
            </w:r>
            <w:proofErr w:type="spellEnd"/>
            <w:r w:rsidRPr="00F557C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57C8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Распределенные веб-приложения.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86FFA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86FFA">
              <w:rPr>
                <w:color w:val="000000"/>
                <w:sz w:val="20"/>
                <w:szCs w:val="28"/>
              </w:rPr>
              <w:t>Алгоритмы и протоколы компьютерных сетей</w:t>
            </w:r>
          </w:p>
        </w:tc>
        <w:tc>
          <w:tcPr>
            <w:tcW w:w="4678" w:type="dxa"/>
          </w:tcPr>
          <w:p w:rsidR="00AA06C6" w:rsidRPr="00F86562" w:rsidRDefault="00F557C8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содержание дисциплины: Иерархическая модель сети. Работа с сетевым оборудованием. Протоколы канального уровня. Протоколы сетевого уровня. Протоколы доступа к сети Интернет. Вопросы сетевой безопасности. BGP и VPN.</w:t>
            </w:r>
          </w:p>
        </w:tc>
      </w:tr>
      <w:tr w:rsidR="00F86FFA" w:rsidRPr="00F86562" w:rsidTr="00F86FFA">
        <w:tc>
          <w:tcPr>
            <w:tcW w:w="4667" w:type="dxa"/>
          </w:tcPr>
          <w:p w:rsidR="00F86FFA" w:rsidRPr="00F86FFA" w:rsidRDefault="00F557C8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F557C8">
              <w:rPr>
                <w:color w:val="000000"/>
                <w:sz w:val="20"/>
                <w:szCs w:val="28"/>
              </w:rPr>
              <w:t>Статистические методы анализа данных</w:t>
            </w:r>
          </w:p>
        </w:tc>
        <w:tc>
          <w:tcPr>
            <w:tcW w:w="4678" w:type="dxa"/>
          </w:tcPr>
          <w:p w:rsidR="00F86FFA" w:rsidRPr="00F86562" w:rsidRDefault="00F557C8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сновные понятия и положения, связанные со сбором, систематизацией, обработкой и анализом статистической данных; основные подходы к анализу данных с использованием описательных и вероятностно-статистических методов;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AA06C6" w:rsidP="0044627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Основы машинного обучения</w:t>
            </w:r>
          </w:p>
        </w:tc>
        <w:tc>
          <w:tcPr>
            <w:tcW w:w="4678" w:type="dxa"/>
          </w:tcPr>
          <w:p w:rsidR="00AA06C6" w:rsidRPr="000A42EA" w:rsidRDefault="00AA06C6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0"/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Лексика и синтаксис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bookmarkStart w:id="1" w:name="__DdeLink__176_1347818527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Массивы</w:t>
            </w:r>
            <w:bookmarkEnd w:id="1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Работа с файлами. </w:t>
            </w:r>
            <w:bookmarkStart w:id="2" w:name="__DdeLink__178_1347818527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Словари</w:t>
            </w:r>
            <w:bookmarkEnd w:id="2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пакетами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numpy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scipy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pandas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matplotlib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scikit-learn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Анализ и визуализация. Подготовка набора данных. </w:t>
            </w:r>
            <w:bookmarkStart w:id="3" w:name="5-12"/>
            <w:bookmarkEnd w:id="3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алгоритмов. </w:t>
            </w:r>
            <w:bookmarkStart w:id="4" w:name="6-12"/>
            <w:bookmarkEnd w:id="4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Прогнозирование данных. Методы машинного обучения. 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F557C8" w:rsidRDefault="00AA06C6" w:rsidP="0044627D">
            <w:pPr>
              <w:pStyle w:val="a4"/>
              <w:spacing w:after="0"/>
              <w:jc w:val="both"/>
              <w:textAlignment w:val="baseline"/>
              <w:rPr>
                <w:sz w:val="20"/>
                <w:szCs w:val="28"/>
              </w:rPr>
            </w:pPr>
            <w:r w:rsidRPr="00F557C8">
              <w:rPr>
                <w:sz w:val="20"/>
                <w:szCs w:val="28"/>
              </w:rPr>
              <w:t xml:space="preserve">Администрирование ОС </w:t>
            </w:r>
            <w:proofErr w:type="spellStart"/>
            <w:r w:rsidRPr="00F557C8">
              <w:rPr>
                <w:sz w:val="20"/>
                <w:szCs w:val="28"/>
              </w:rPr>
              <w:t>Windows</w:t>
            </w:r>
            <w:proofErr w:type="spellEnd"/>
          </w:p>
        </w:tc>
        <w:tc>
          <w:tcPr>
            <w:tcW w:w="4678" w:type="dxa"/>
          </w:tcPr>
          <w:p w:rsidR="00AA06C6" w:rsidRPr="00F86562" w:rsidRDefault="00AA06C6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Конфигурирование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Установка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Роли и компоненты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Интерфейс командной строки.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PowerShell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Active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Directory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F557C8" w:rsidRDefault="00AA06C6" w:rsidP="0044627D">
            <w:pPr>
              <w:pStyle w:val="a4"/>
              <w:spacing w:after="0"/>
              <w:jc w:val="both"/>
              <w:textAlignment w:val="baseline"/>
              <w:rPr>
                <w:sz w:val="20"/>
                <w:szCs w:val="28"/>
              </w:rPr>
            </w:pPr>
            <w:r w:rsidRPr="00F557C8">
              <w:rPr>
                <w:sz w:val="20"/>
                <w:szCs w:val="28"/>
              </w:rPr>
              <w:t>Разработка мобильных приложений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_DdeLink__26_4164998923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инструменты разработчик</w:t>
            </w:r>
            <w:bookmarkEnd w:id="5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  <w:bookmarkStart w:id="6" w:name="__DdeLink__5093_40659165872"/>
            <w:bookmarkStart w:id="7" w:name="__DdeLink__5097_40659165871"/>
            <w:bookmarkStart w:id="8" w:name="__DdeLink__112_2458278652"/>
            <w:bookmarkEnd w:id="6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bookmarkStart w:id="9" w:name="__DdeLink__29_4164998923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синтаксиса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Kotlin</w:t>
            </w:r>
            <w:bookmarkEnd w:id="7"/>
            <w:bookmarkEnd w:id="8"/>
            <w:bookmarkEnd w:id="9"/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bookmarkStart w:id="10" w:name="__DdeLink__31_4164998923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Объектно-ориентированное программирование на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Kotlin</w:t>
            </w:r>
            <w:bookmarkEnd w:id="10"/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11" w:name="__DdeLink__34_41649989231"/>
            <w:bookmarkStart w:id="12" w:name="__DdeLink__112_2458278651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Мультипарадигменные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возможности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Kotlin</w:t>
            </w:r>
            <w:bookmarkEnd w:id="11"/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End w:id="12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предметно-ориентированных языков с использованием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Kotlin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DB1D4D" w:rsidRDefault="00F557C8" w:rsidP="00F557C8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8"/>
              </w:rPr>
            </w:pPr>
            <w:r w:rsidRPr="00F557C8">
              <w:rPr>
                <w:color w:val="000000"/>
                <w:sz w:val="20"/>
                <w:szCs w:val="28"/>
              </w:rPr>
              <w:t>Защита информации в компьютерных сетях</w:t>
            </w:r>
          </w:p>
        </w:tc>
        <w:tc>
          <w:tcPr>
            <w:tcW w:w="4678" w:type="dxa"/>
          </w:tcPr>
          <w:p w:rsidR="00AA06C6" w:rsidRPr="000A42EA" w:rsidRDefault="00F557C8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Приобретенные знания и навыки позволят студентам работать в должностях администраторов компьютерных сетей и администраторов безопасности.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F557C8" w:rsidRDefault="00AA06C6" w:rsidP="0044627D">
            <w:pPr>
              <w:pStyle w:val="a4"/>
              <w:spacing w:after="0"/>
              <w:jc w:val="both"/>
              <w:textAlignment w:val="baseline"/>
              <w:rPr>
                <w:sz w:val="20"/>
                <w:szCs w:val="28"/>
              </w:rPr>
            </w:pPr>
            <w:r w:rsidRPr="00F557C8">
              <w:rPr>
                <w:sz w:val="20"/>
                <w:szCs w:val="28"/>
              </w:rPr>
              <w:t>Системы управления контентом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модели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-контента. CMS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CMS </w:t>
            </w:r>
            <w:proofErr w:type="spellStart"/>
            <w:proofErr w:type="gram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Joomla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!.</w:t>
            </w:r>
            <w:proofErr w:type="gram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Переход на HTTPS. LMS MOODLE.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учебного контента. Структура учебного контента и организация пользователей в LMS MOODLE.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LMS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edX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технического задания на установку и настройку CMS, LMS.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F557C8" w:rsidRDefault="00AA06C6" w:rsidP="0044627D">
            <w:pPr>
              <w:pStyle w:val="a4"/>
              <w:spacing w:after="0"/>
              <w:jc w:val="both"/>
              <w:textAlignment w:val="baseline"/>
              <w:rPr>
                <w:sz w:val="20"/>
                <w:szCs w:val="28"/>
              </w:rPr>
            </w:pPr>
            <w:r w:rsidRPr="00F557C8">
              <w:rPr>
                <w:sz w:val="20"/>
                <w:szCs w:val="28"/>
              </w:rPr>
              <w:t xml:space="preserve">Основы ОС </w:t>
            </w:r>
            <w:proofErr w:type="spellStart"/>
            <w:r w:rsidRPr="00F557C8">
              <w:rPr>
                <w:sz w:val="20"/>
                <w:szCs w:val="28"/>
              </w:rPr>
              <w:t>Linux</w:t>
            </w:r>
            <w:proofErr w:type="spellEnd"/>
          </w:p>
        </w:tc>
        <w:tc>
          <w:tcPr>
            <w:tcW w:w="4678" w:type="dxa"/>
          </w:tcPr>
          <w:p w:rsidR="00AA06C6" w:rsidRPr="00F86562" w:rsidRDefault="00AA06C6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файлами. Права доступа к файлам. Задания и процессы. Работа в оболочке. Утилиты и скриптовое программирование. Управление службами и настройка сети. Установка ПО. Работа с контейнеризацией.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F557C8" w:rsidRDefault="00AA06C6" w:rsidP="0044627D">
            <w:pPr>
              <w:pStyle w:val="a4"/>
              <w:spacing w:after="0"/>
              <w:jc w:val="both"/>
              <w:textAlignment w:val="baseline"/>
              <w:rPr>
                <w:sz w:val="20"/>
                <w:szCs w:val="28"/>
              </w:rPr>
            </w:pPr>
            <w:r w:rsidRPr="00F557C8">
              <w:rPr>
                <w:sz w:val="20"/>
                <w:szCs w:val="28"/>
              </w:rPr>
              <w:t xml:space="preserve">Веб-сервисы и </w:t>
            </w:r>
            <w:proofErr w:type="spellStart"/>
            <w:r w:rsidRPr="00F557C8">
              <w:rPr>
                <w:sz w:val="20"/>
                <w:szCs w:val="28"/>
              </w:rPr>
              <w:t>микросервисная</w:t>
            </w:r>
            <w:proofErr w:type="spellEnd"/>
            <w:r w:rsidRPr="00F557C8">
              <w:rPr>
                <w:sz w:val="20"/>
                <w:szCs w:val="28"/>
              </w:rPr>
              <w:t xml:space="preserve"> архитектура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Разбиение монолита на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микросервисы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Организация разработки под MSA. Интеграция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микросервисов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Организация работы с данными. Типовые приёмы MSA. Развёртывание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микросервисов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Стратегии миграции от монолита к MSA.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F557C8" w:rsidRDefault="00AA06C6" w:rsidP="0044627D">
            <w:pPr>
              <w:pStyle w:val="a4"/>
              <w:spacing w:after="0"/>
              <w:jc w:val="both"/>
              <w:textAlignment w:val="baseline"/>
              <w:rPr>
                <w:sz w:val="20"/>
                <w:szCs w:val="28"/>
              </w:rPr>
            </w:pPr>
            <w:r w:rsidRPr="00F557C8">
              <w:rPr>
                <w:sz w:val="20"/>
                <w:szCs w:val="28"/>
              </w:rPr>
              <w:lastRenderedPageBreak/>
              <w:t>Гибкие методики разработки ПО</w:t>
            </w:r>
          </w:p>
        </w:tc>
        <w:tc>
          <w:tcPr>
            <w:tcW w:w="4678" w:type="dxa"/>
          </w:tcPr>
          <w:p w:rsidR="00AA06C6" w:rsidRPr="00F86562" w:rsidRDefault="00AA06C6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Разработка ПО с помощью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Scrum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Внедрение улучшений с помощью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Lean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Kanban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Командная работа в проекте. Разработка продуктов в цифровую эпоху. Инженерные практики в гибкой разработке продуктов.</w:t>
            </w:r>
          </w:p>
        </w:tc>
      </w:tr>
      <w:tr w:rsidR="00AA06C6" w:rsidRPr="00F86562" w:rsidTr="00F86FFA">
        <w:tc>
          <w:tcPr>
            <w:tcW w:w="4667" w:type="dxa"/>
          </w:tcPr>
          <w:p w:rsidR="00AA06C6" w:rsidRPr="00F557C8" w:rsidRDefault="00AA06C6" w:rsidP="0044627D">
            <w:pPr>
              <w:pStyle w:val="a4"/>
              <w:spacing w:after="0"/>
              <w:textAlignment w:val="baseline"/>
              <w:rPr>
                <w:sz w:val="20"/>
                <w:szCs w:val="28"/>
              </w:rPr>
            </w:pPr>
            <w:r w:rsidRPr="00F557C8">
              <w:rPr>
                <w:sz w:val="20"/>
                <w:szCs w:val="28"/>
              </w:rPr>
              <w:t>Многопоточное и параллельное программирование</w:t>
            </w:r>
          </w:p>
        </w:tc>
        <w:tc>
          <w:tcPr>
            <w:tcW w:w="4678" w:type="dxa"/>
          </w:tcPr>
          <w:p w:rsidR="00AA06C6" w:rsidRPr="000A42EA" w:rsidRDefault="00AA06C6" w:rsidP="0044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Архитектуры параллельных вычислительных систем. Обзор технологий параллельного программирования (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OpenMP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MPI, PVM, UPC, CUDA,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OpenCL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 т.д.).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Параллельное программирование с помощью технологии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OpenMP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Компиляция приложений. Расширения языка C (директивы 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прагмы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Параллельное программирование с помощью технологии MPI. Синтаксис, инициализация библиотеки, базовые функции, типы данных, функций передачи данных, коллективные операции, пользовательские типы данных, группы и коммуникаторы, виртуальные топологии, сервисные функции.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Параллельные алгоритмы. Распараллеливание алгоритмов. Показатели эффективности параллельных алгоритмов. Оценка вычислительной и коммуникационной трудоемкости параллельных алгоритмов. Алгоритмы параллельной сортировки, умножения матриц, решения СЛАУ. Параллельные алгоритмы на графах.</w:t>
            </w:r>
          </w:p>
        </w:tc>
      </w:tr>
    </w:tbl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AA06C6" w:rsidRPr="00F86562" w:rsidRDefault="00AA06C6" w:rsidP="00AA06C6">
      <w:pPr>
        <w:rPr>
          <w:rFonts w:ascii="Times New Roman" w:hAnsi="Times New Roman" w:cs="Times New Roman"/>
          <w:sz w:val="20"/>
          <w:szCs w:val="20"/>
        </w:rPr>
      </w:pPr>
    </w:p>
    <w:p w:rsidR="00BA6397" w:rsidRDefault="002B3D70"/>
    <w:sectPr w:rsidR="00BA6397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50B"/>
    <w:multiLevelType w:val="multilevel"/>
    <w:tmpl w:val="F76A35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80434D"/>
    <w:multiLevelType w:val="multilevel"/>
    <w:tmpl w:val="452AC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6"/>
    <w:rsid w:val="00090610"/>
    <w:rsid w:val="002B3D70"/>
    <w:rsid w:val="00923C55"/>
    <w:rsid w:val="00AA06C6"/>
    <w:rsid w:val="00F557C8"/>
    <w:rsid w:val="00F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C8AC"/>
  <w15:chartTrackingRefBased/>
  <w15:docId w15:val="{5C1A379B-0019-4D4E-BF74-ABE5CEF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A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2020-12-15T23:15:00Z</dcterms:created>
  <dcterms:modified xsi:type="dcterms:W3CDTF">2020-12-15T23:41:00Z</dcterms:modified>
</cp:coreProperties>
</file>